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8" w:type="dxa"/>
        <w:tblCellMar>
          <w:left w:w="0" w:type="dxa"/>
          <w:right w:w="0" w:type="dxa"/>
        </w:tblCellMar>
        <w:tblLook w:val="04A0" w:firstRow="1" w:lastRow="0" w:firstColumn="1" w:lastColumn="0" w:noHBand="0" w:noVBand="1"/>
      </w:tblPr>
      <w:tblGrid>
        <w:gridCol w:w="9638"/>
      </w:tblGrid>
      <w:tr w:rsidR="00C16B18" w:rsidRPr="00C16B18" w14:paraId="78527512" w14:textId="77777777" w:rsidTr="005FD7AE">
        <w:trPr>
          <w:trHeight w:val="300"/>
        </w:trPr>
        <w:tc>
          <w:tcPr>
            <w:tcW w:w="9638" w:type="dxa"/>
            <w:hideMark/>
          </w:tcPr>
          <w:p w14:paraId="5CFD57A8" w14:textId="0BF3A33B" w:rsidR="00C16B18" w:rsidRPr="00C16B18" w:rsidRDefault="00C16B18" w:rsidP="00C16B18">
            <w:pPr>
              <w:widowControl/>
              <w:spacing w:line="360" w:lineRule="exact"/>
              <w:jc w:val="center"/>
              <w:textAlignment w:val="baseline"/>
              <w:rPr>
                <w:rFonts w:ascii="UD デジタル 教科書体 NK-R" w:eastAsia="UD デジタル 教科書体 NK-R" w:hAnsi="Meiryo UI" w:cs="ＭＳ Ｐゴシック"/>
                <w:color w:val="000000" w:themeColor="text1"/>
                <w:kern w:val="0"/>
                <w:sz w:val="24"/>
                <w:szCs w:val="24"/>
              </w:rPr>
            </w:pPr>
            <w:r w:rsidRPr="00C16B18">
              <w:rPr>
                <w:rFonts w:ascii="UD デジタル 教科書体 NK-R" w:eastAsia="UD デジタル 教科書体 NK-R" w:hAnsi="Meiryo UI" w:cs="ＭＳ Ｐゴシック" w:hint="eastAsia"/>
                <w:color w:val="000000" w:themeColor="text1"/>
                <w:kern w:val="0"/>
                <w:sz w:val="24"/>
                <w:szCs w:val="24"/>
              </w:rPr>
              <w:t xml:space="preserve">東京外環自動車道　</w:t>
            </w:r>
            <w:r w:rsidR="00783144" w:rsidRPr="00783144">
              <w:rPr>
                <w:rFonts w:ascii="UD デジタル 教科書体 NK-R" w:eastAsia="UD デジタル 教科書体 NK-R" w:hAnsi="Meiryo UI" w:cs="ＭＳ Ｐゴシック" w:hint="eastAsia"/>
                <w:color w:val="000000" w:themeColor="text1"/>
                <w:kern w:val="0"/>
                <w:sz w:val="24"/>
                <w:szCs w:val="24"/>
              </w:rPr>
              <w:t>草加</w:t>
            </w:r>
            <w:r w:rsidRPr="00C16B18">
              <w:rPr>
                <w:rFonts w:ascii="UD デジタル 教科書体 NK-R" w:eastAsia="UD デジタル 教科書体 NK-R" w:hAnsi="Meiryo UI" w:cs="ＭＳ Ｐゴシック" w:hint="eastAsia"/>
                <w:color w:val="000000" w:themeColor="text1"/>
                <w:kern w:val="0"/>
                <w:sz w:val="24"/>
                <w:szCs w:val="24"/>
              </w:rPr>
              <w:t>地区耐震補強工事に関する基本協定書（案）</w:t>
            </w:r>
            <w:r w:rsidRPr="00C16B18">
              <w:rPr>
                <w:rFonts w:ascii="UD デジタル 教科書体 NK-R" w:eastAsia="UD デジタル 教科書体 NK-R" w:hAnsi="Meiryo UI" w:cs="ＭＳ Ｐゴシック" w:hint="eastAsia"/>
                <w:color w:val="000000" w:themeColor="text1"/>
                <w:kern w:val="0"/>
                <w:sz w:val="24"/>
                <w:szCs w:val="24"/>
              </w:rPr>
              <w:t> </w:t>
            </w:r>
          </w:p>
          <w:p w14:paraId="37209720" w14:textId="77777777" w:rsidR="00C16B18" w:rsidRPr="00C16B18" w:rsidRDefault="00C16B18" w:rsidP="00C16B18">
            <w:pPr>
              <w:widowControl/>
              <w:spacing w:line="360" w:lineRule="exact"/>
              <w:jc w:val="center"/>
              <w:textAlignment w:val="baseline"/>
              <w:rPr>
                <w:rFonts w:ascii="Meiryo UI" w:eastAsia="Meiryo UI" w:hAnsi="Meiryo UI" w:cs="ＭＳ Ｐゴシック"/>
                <w:color w:val="000000" w:themeColor="text1"/>
                <w:kern w:val="0"/>
                <w:sz w:val="24"/>
                <w:szCs w:val="24"/>
              </w:rPr>
            </w:pPr>
          </w:p>
        </w:tc>
      </w:tr>
      <w:tr w:rsidR="00C16B18" w:rsidRPr="00C16B18" w14:paraId="1E98EC0A" w14:textId="77777777" w:rsidTr="005FD7AE">
        <w:trPr>
          <w:trHeight w:val="300"/>
        </w:trPr>
        <w:tc>
          <w:tcPr>
            <w:tcW w:w="9638" w:type="dxa"/>
          </w:tcPr>
          <w:p w14:paraId="1584B177" w14:textId="77777777" w:rsidR="00C16B18" w:rsidRP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p>
        </w:tc>
      </w:tr>
      <w:tr w:rsidR="00C16B18" w:rsidRPr="00C16B18" w14:paraId="696D6613" w14:textId="77777777" w:rsidTr="005FD7AE">
        <w:trPr>
          <w:trHeight w:val="300"/>
        </w:trPr>
        <w:tc>
          <w:tcPr>
            <w:tcW w:w="9638" w:type="dxa"/>
            <w:hideMark/>
          </w:tcPr>
          <w:p w14:paraId="0E623A90" w14:textId="4242320F"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xml:space="preserve">　「東京外環自動車道　</w:t>
            </w:r>
            <w:r w:rsidR="00783144">
              <w:rPr>
                <w:rFonts w:ascii="UD デジタル 教科書体 NK-R" w:eastAsia="UD デジタル 教科書体 NK-R" w:hAnsi="Meiryo UI" w:cs="ＭＳ Ｐゴシック" w:hint="eastAsia"/>
                <w:color w:val="000000" w:themeColor="text1"/>
                <w:kern w:val="0"/>
                <w:szCs w:val="21"/>
              </w:rPr>
              <w:t>草加</w:t>
            </w:r>
            <w:r w:rsidRPr="00C16B18">
              <w:rPr>
                <w:rFonts w:ascii="UD デジタル 教科書体 NK-R" w:eastAsia="UD デジタル 教科書体 NK-R" w:hAnsi="Meiryo UI" w:cs="ＭＳ Ｐゴシック" w:hint="eastAsia"/>
                <w:color w:val="000000" w:themeColor="text1"/>
                <w:kern w:val="0"/>
                <w:szCs w:val="21"/>
              </w:rPr>
              <w:t>地区耐震補強工事」に関して、東日本高速道路株式会社関東支社（以下「発注者」という。）と〇〇〇〇（以下「優先交渉権者」という。）は、以下のとおり基本協定を締結する。</w:t>
            </w: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4D232CA2" w14:textId="77777777" w:rsidTr="005FD7AE">
        <w:trPr>
          <w:trHeight w:val="300"/>
        </w:trPr>
        <w:tc>
          <w:tcPr>
            <w:tcW w:w="9638" w:type="dxa"/>
          </w:tcPr>
          <w:p w14:paraId="0A9D3C69" w14:textId="77777777" w:rsidR="00C16B18" w:rsidRP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p>
        </w:tc>
      </w:tr>
      <w:tr w:rsidR="00C16B18" w:rsidRPr="00C16B18" w14:paraId="7F04DB20" w14:textId="77777777" w:rsidTr="005FD7AE">
        <w:trPr>
          <w:trHeight w:val="300"/>
        </w:trPr>
        <w:tc>
          <w:tcPr>
            <w:tcW w:w="9638" w:type="dxa"/>
            <w:hideMark/>
          </w:tcPr>
          <w:p w14:paraId="24F1D6D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（目的）</w:t>
            </w:r>
            <w:r w:rsidRPr="00C16B18">
              <w:rPr>
                <w:rFonts w:ascii="UD デジタル 教科書体 NK-R" w:eastAsia="UD デジタル 教科書体 NK-R" w:hAnsi="Meiryo UI" w:cs="ＭＳ Ｐゴシック" w:hint="eastAsia"/>
                <w:color w:val="000000" w:themeColor="text1"/>
                <w:kern w:val="0"/>
                <w:szCs w:val="21"/>
              </w:rPr>
              <w:t> </w:t>
            </w:r>
          </w:p>
          <w:p w14:paraId="6CCC048B" w14:textId="77777777" w:rsid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r w:rsidRPr="00C16B18">
              <w:rPr>
                <w:rFonts w:ascii="UD デジタル 教科書体 NK-R" w:eastAsia="UD デジタル 教科書体 NK-R" w:hAnsi="Meiryo UI" w:cs="ＭＳ Ｐゴシック" w:hint="eastAsia"/>
                <w:color w:val="000000" w:themeColor="text1"/>
                <w:kern w:val="0"/>
                <w:szCs w:val="21"/>
              </w:rPr>
              <w:t>第１条　本協定は、東京外環自動車道〇〇地区耐震補強工事について、発注者が実施した技術提案の公募手続（以下「本公募手続」という。）において、優先交渉権者の技術提案を選定したことを確認し、発注者と優先交渉権者による工事の請負契約（以下「本工事請負契約」という。）の締結に向けて、当事者が果たすべき義務その他の必要な事項を定めることを目的とする。</w:t>
            </w:r>
            <w:r w:rsidRPr="00C16B18">
              <w:rPr>
                <w:rFonts w:ascii="UD デジタル 教科書体 NK-R" w:eastAsia="UD デジタル 教科書体 NK-R" w:hAnsi="Meiryo UI" w:cs="ＭＳ Ｐゴシック" w:hint="eastAsia"/>
                <w:color w:val="000000" w:themeColor="text1"/>
                <w:kern w:val="0"/>
                <w:szCs w:val="21"/>
              </w:rPr>
              <w:t> </w:t>
            </w:r>
          </w:p>
          <w:p w14:paraId="7BF0A5E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p w14:paraId="69D72DCC" w14:textId="59742E4C"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tc>
      </w:tr>
      <w:tr w:rsidR="00C16B18" w:rsidRPr="00C16B18" w14:paraId="30AF2493" w14:textId="77777777" w:rsidTr="005FD7AE">
        <w:trPr>
          <w:trHeight w:val="300"/>
        </w:trPr>
        <w:tc>
          <w:tcPr>
            <w:tcW w:w="9638" w:type="dxa"/>
            <w:hideMark/>
          </w:tcPr>
          <w:p w14:paraId="785749A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（当事者の義務）</w:t>
            </w:r>
            <w:r w:rsidRPr="00C16B18">
              <w:rPr>
                <w:rFonts w:ascii="UD デジタル 教科書体 NK-R" w:eastAsia="UD デジタル 教科書体 NK-R" w:hAnsi="Meiryo UI" w:cs="ＭＳ Ｐゴシック" w:hint="eastAsia"/>
                <w:color w:val="000000" w:themeColor="text1"/>
                <w:kern w:val="0"/>
                <w:szCs w:val="21"/>
              </w:rPr>
              <w:t> </w:t>
            </w:r>
          </w:p>
          <w:p w14:paraId="47B206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第２条　発注者及び優先交渉権者は、本協定に係る一切を、信義に従い誠実に行う。</w:t>
            </w:r>
            <w:r w:rsidRPr="00C16B18">
              <w:rPr>
                <w:rFonts w:ascii="UD デジタル 教科書体 NK-R" w:eastAsia="UD デジタル 教科書体 NK-R" w:hAnsi="Meiryo UI" w:cs="ＭＳ Ｐゴシック" w:hint="eastAsia"/>
                <w:color w:val="000000" w:themeColor="text1"/>
                <w:kern w:val="0"/>
                <w:szCs w:val="21"/>
              </w:rPr>
              <w:t> </w:t>
            </w:r>
          </w:p>
          <w:p w14:paraId="13AE682F" w14:textId="01BE13A8"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発注者及び優先交渉権者は、本協定の締結の日から本協定に基づくすべての本工事請負契約の締結の日又は価格等の交渉の不成立が確定するまでの間、本協定を履行する。</w:t>
            </w:r>
            <w:r w:rsidRPr="00C16B18">
              <w:rPr>
                <w:rFonts w:ascii="UD デジタル 教科書体 NK-R" w:eastAsia="UD デジタル 教科書体 NK-R" w:hAnsi="Meiryo UI" w:cs="ＭＳ Ｐゴシック" w:hint="eastAsia"/>
                <w:color w:val="000000" w:themeColor="text1"/>
                <w:kern w:val="0"/>
                <w:szCs w:val="21"/>
              </w:rPr>
              <w:t> </w:t>
            </w:r>
          </w:p>
          <w:p w14:paraId="62DFF527" w14:textId="77777777" w:rsid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r w:rsidRPr="00C16B18">
              <w:rPr>
                <w:rFonts w:ascii="UD デジタル 教科書体 NK-R" w:eastAsia="UD デジタル 教科書体 NK-R" w:hAnsi="Meiryo UI" w:cs="ＭＳ Ｐゴシック" w:hint="eastAsia"/>
                <w:color w:val="000000" w:themeColor="text1"/>
                <w:kern w:val="0"/>
                <w:szCs w:val="21"/>
              </w:rPr>
              <w:t>3　本協定は、すべての本工事請負契約の締結を保証するものではない。</w:t>
            </w:r>
            <w:r w:rsidRPr="00C16B18">
              <w:rPr>
                <w:rFonts w:ascii="UD デジタル 教科書体 NK-R" w:eastAsia="UD デジタル 教科書体 NK-R" w:hAnsi="Meiryo UI" w:cs="ＭＳ Ｐゴシック" w:hint="eastAsia"/>
                <w:color w:val="000000" w:themeColor="text1"/>
                <w:kern w:val="0"/>
                <w:szCs w:val="21"/>
              </w:rPr>
              <w:t> </w:t>
            </w:r>
          </w:p>
          <w:p w14:paraId="2F7B09E8" w14:textId="77777777" w:rsidR="00C16B18" w:rsidRP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p>
          <w:p w14:paraId="24DF96F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tc>
      </w:tr>
      <w:tr w:rsidR="00C16B18" w:rsidRPr="00C16B18" w14:paraId="69A2F0E6" w14:textId="77777777" w:rsidTr="005FD7AE">
        <w:trPr>
          <w:trHeight w:val="300"/>
        </w:trPr>
        <w:tc>
          <w:tcPr>
            <w:tcW w:w="9638" w:type="dxa"/>
            <w:hideMark/>
          </w:tcPr>
          <w:p w14:paraId="4A1AE0A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（設計等）</w:t>
            </w:r>
            <w:r w:rsidRPr="00C16B18">
              <w:rPr>
                <w:rFonts w:ascii="UD デジタル 教科書体 NK-R" w:eastAsia="UD デジタル 教科書体 NK-R" w:hAnsi="Meiryo UI" w:cs="ＭＳ Ｐゴシック" w:hint="eastAsia"/>
                <w:color w:val="000000" w:themeColor="text1"/>
                <w:kern w:val="0"/>
                <w:szCs w:val="21"/>
              </w:rPr>
              <w:t> </w:t>
            </w:r>
          </w:p>
          <w:p w14:paraId="0428A0C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第３条　優先交渉権者は、発注者が別途反対の意思表示を行う場合を除き、本工事請負契約に関する設計期間において、本工事請負契約の締結に向けて、本公募手続に係る設計業務契約（以下「本設計業務契約」という。）を発注者との間で締結する。</w:t>
            </w:r>
            <w:r w:rsidRPr="00C16B18">
              <w:rPr>
                <w:rFonts w:ascii="UD デジタル 教科書体 NK-R" w:eastAsia="UD デジタル 教科書体 NK-R" w:hAnsi="Meiryo UI" w:cs="ＭＳ Ｐゴシック" w:hint="eastAsia"/>
                <w:color w:val="000000" w:themeColor="text1"/>
                <w:kern w:val="0"/>
                <w:szCs w:val="21"/>
              </w:rPr>
              <w:t> </w:t>
            </w:r>
          </w:p>
          <w:p w14:paraId="25AC20A0"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発注者及び優先交渉権者は、本設計業務契約締結に先立ち優先交渉権者の技術提案を踏まえた設計業務に関する仕様書の確認を行う。</w:t>
            </w:r>
            <w:r w:rsidRPr="00C16B18">
              <w:rPr>
                <w:rFonts w:ascii="UD デジタル 教科書体 NK-R" w:eastAsia="UD デジタル 教科書体 NK-R" w:hAnsi="Meiryo UI" w:cs="ＭＳ Ｐゴシック" w:hint="eastAsia"/>
                <w:color w:val="000000" w:themeColor="text1"/>
                <w:kern w:val="0"/>
                <w:szCs w:val="21"/>
              </w:rPr>
              <w:t> </w:t>
            </w:r>
          </w:p>
          <w:p w14:paraId="576C4E0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発注者は優先交渉権者が行う本設計業務契約に必要な情報を可能な限り提示する。</w:t>
            </w:r>
            <w:r w:rsidRPr="00C16B18">
              <w:rPr>
                <w:rFonts w:ascii="UD デジタル 教科書体 NK-R" w:eastAsia="UD デジタル 教科書体 NK-R" w:hAnsi="Meiryo UI" w:cs="ＭＳ Ｐゴシック" w:hint="eastAsia"/>
                <w:color w:val="000000" w:themeColor="text1"/>
                <w:kern w:val="0"/>
                <w:szCs w:val="21"/>
              </w:rPr>
              <w:t> </w:t>
            </w:r>
          </w:p>
          <w:p w14:paraId="70FB1DD7"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発注者が設計期間において指定した部分の引渡しを求めた場合は、優先交渉権者はこれに応じるものとする。</w:t>
            </w:r>
            <w:r w:rsidRPr="00C16B18">
              <w:rPr>
                <w:rFonts w:ascii="UD デジタル 教科書体 NK-R" w:eastAsia="UD デジタル 教科書体 NK-R" w:hAnsi="Meiryo UI" w:cs="ＭＳ Ｐゴシック" w:hint="eastAsia"/>
                <w:color w:val="000000" w:themeColor="text1"/>
                <w:kern w:val="0"/>
                <w:szCs w:val="21"/>
              </w:rPr>
              <w:t> </w:t>
            </w:r>
          </w:p>
          <w:p w14:paraId="6CB4A82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35104626" w14:textId="77777777" w:rsidTr="005FD7AE">
        <w:trPr>
          <w:trHeight w:val="300"/>
        </w:trPr>
        <w:tc>
          <w:tcPr>
            <w:tcW w:w="9638" w:type="dxa"/>
            <w:hideMark/>
          </w:tcPr>
          <w:p w14:paraId="2B008B9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（有効期間）</w:t>
            </w:r>
            <w:r w:rsidRPr="00C16B18">
              <w:rPr>
                <w:rFonts w:ascii="UD デジタル 教科書体 NK-R" w:eastAsia="UD デジタル 教科書体 NK-R" w:hAnsi="Meiryo UI" w:cs="ＭＳ Ｐゴシック" w:hint="eastAsia"/>
                <w:color w:val="000000" w:themeColor="text1"/>
                <w:kern w:val="0"/>
                <w:szCs w:val="21"/>
              </w:rPr>
              <w:t> </w:t>
            </w:r>
          </w:p>
          <w:p w14:paraId="4EF7BFC6" w14:textId="159DFC57" w:rsidR="00C16B18" w:rsidRPr="00C16B18" w:rsidRDefault="17494886"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5FD7AE">
              <w:rPr>
                <w:rFonts w:ascii="UD デジタル 教科書体 NK-R" w:eastAsia="UD デジタル 教科書体 NK-R" w:hAnsi="Meiryo UI" w:cs="ＭＳ Ｐゴシック"/>
                <w:color w:val="000000" w:themeColor="text1"/>
                <w:kern w:val="0"/>
              </w:rPr>
              <w:t>第４条　本協定は、本協定の締結の日から本協定に基づくすべての本工事請負契約の締結する日まで、又は価格等の交渉の不成立が確定する日まで有効とする。ただし、第</w:t>
            </w:r>
            <w:r w:rsidR="79265D39" w:rsidRPr="005FD7AE">
              <w:rPr>
                <w:rFonts w:ascii="UD デジタル 教科書体 NK-R" w:eastAsia="UD デジタル 教科書体 NK-R" w:hAnsi="Meiryo UI" w:cs="ＭＳ Ｐゴシック"/>
                <w:color w:val="000000" w:themeColor="text1"/>
                <w:kern w:val="0"/>
              </w:rPr>
              <w:t>10</w:t>
            </w:r>
            <w:r w:rsidRPr="005FD7AE">
              <w:rPr>
                <w:rFonts w:ascii="UD デジタル 教科書体 NK-R" w:eastAsia="UD デジタル 教科書体 NK-R" w:hAnsi="Meiryo UI" w:cs="ＭＳ Ｐゴシック"/>
                <w:color w:val="000000" w:themeColor="text1"/>
                <w:kern w:val="0"/>
              </w:rPr>
              <w:t>条から第１</w:t>
            </w:r>
            <w:r w:rsidR="19F43539" w:rsidRPr="005FD7AE">
              <w:rPr>
                <w:rFonts w:ascii="UD デジタル 教科書体 NK-R" w:eastAsia="UD デジタル 教科書体 NK-R" w:hAnsi="Meiryo UI" w:cs="ＭＳ Ｐゴシック"/>
                <w:color w:val="000000" w:themeColor="text1"/>
                <w:kern w:val="0"/>
              </w:rPr>
              <w:t>4</w:t>
            </w:r>
            <w:r w:rsidRPr="005FD7AE">
              <w:rPr>
                <w:rFonts w:ascii="UD デジタル 教科書体 NK-R" w:eastAsia="UD デジタル 教科書体 NK-R" w:hAnsi="Meiryo UI" w:cs="ＭＳ Ｐゴシック"/>
                <w:color w:val="000000" w:themeColor="text1"/>
                <w:kern w:val="0"/>
              </w:rPr>
              <w:t>条までの規定は、本協定の有効期間終了後も有効とする。</w:t>
            </w:r>
            <w:r w:rsidRPr="005FD7AE">
              <w:rPr>
                <w:rFonts w:ascii="UD デジタル 教科書体 NK-R" w:eastAsia="UD デジタル 教科書体 NK-R" w:hAnsi="Meiryo UI" w:cs="ＭＳ Ｐゴシック"/>
                <w:color w:val="000000" w:themeColor="text1"/>
                <w:kern w:val="0"/>
              </w:rPr>
              <w:t> </w:t>
            </w:r>
          </w:p>
          <w:p w14:paraId="1184F74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71FB35D3" w14:textId="77777777" w:rsidTr="005FD7AE">
        <w:trPr>
          <w:trHeight w:val="300"/>
        </w:trPr>
        <w:tc>
          <w:tcPr>
            <w:tcW w:w="9638" w:type="dxa"/>
            <w:hideMark/>
          </w:tcPr>
          <w:p w14:paraId="4C5FFF5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（設計・価格等の協議）</w:t>
            </w:r>
            <w:r w:rsidRPr="00C16B18">
              <w:rPr>
                <w:rFonts w:ascii="UD デジタル 教科書体 NK-R" w:eastAsia="UD デジタル 教科書体 NK-R" w:hAnsi="Meiryo UI" w:cs="ＭＳ Ｐゴシック" w:hint="eastAsia"/>
                <w:color w:val="000000" w:themeColor="text1"/>
                <w:kern w:val="0"/>
                <w:szCs w:val="21"/>
              </w:rPr>
              <w:t> </w:t>
            </w:r>
          </w:p>
          <w:p w14:paraId="19D376C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第５条　設計・価格等の協議とは、発注者及び優先交渉権者が、第３条に規定する本設計業務契約期間中において、次条に規定する価格等の交渉を実施するために必要な全体工事費調書等を作成するための仕様・条件の協議を実施することをいう。</w:t>
            </w:r>
            <w:r w:rsidRPr="00C16B18">
              <w:rPr>
                <w:rFonts w:ascii="UD デジタル 教科書体 NK-R" w:eastAsia="UD デジタル 教科書体 NK-R" w:hAnsi="Meiryo UI" w:cs="ＭＳ Ｐゴシック" w:hint="eastAsia"/>
                <w:color w:val="000000" w:themeColor="text1"/>
                <w:kern w:val="0"/>
                <w:szCs w:val="21"/>
              </w:rPr>
              <w:t> </w:t>
            </w:r>
          </w:p>
          <w:p w14:paraId="6080D01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lastRenderedPageBreak/>
              <w:t>２　優先交渉権者は、本設計業務契約の初期段階、中間段階、その他発注者が必要と認めた時期に、全体工事費を記載した全体工事費調書及びその算出の根拠となった資料（以下「全体工事費調書等」という。）を発注者に提出する。</w:t>
            </w:r>
            <w:r w:rsidRPr="00C16B18">
              <w:rPr>
                <w:rFonts w:ascii="UD デジタル 教科書体 NK-R" w:eastAsia="UD デジタル 教科書体 NK-R" w:hAnsi="Meiryo UI" w:cs="ＭＳ Ｐゴシック" w:hint="eastAsia"/>
                <w:color w:val="000000" w:themeColor="text1"/>
                <w:kern w:val="0"/>
                <w:szCs w:val="21"/>
              </w:rPr>
              <w:t> </w:t>
            </w:r>
          </w:p>
          <w:p w14:paraId="48BCD33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発注者は、優先交渉権者に対し、前項の規定により、全体工事費等調書等の提出を求めるにあたっては、求める範囲を指定し、その旨を書面にて事前に通知する。</w:t>
            </w:r>
            <w:r w:rsidRPr="00C16B18">
              <w:rPr>
                <w:rFonts w:ascii="UD デジタル 教科書体 NK-R" w:eastAsia="UD デジタル 教科書体 NK-R" w:hAnsi="Meiryo UI" w:cs="ＭＳ Ｐゴシック" w:hint="eastAsia"/>
                <w:color w:val="000000" w:themeColor="text1"/>
                <w:kern w:val="0"/>
                <w:szCs w:val="21"/>
              </w:rPr>
              <w:t> </w:t>
            </w:r>
          </w:p>
          <w:p w14:paraId="0F0071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発注者及び優先交渉権者は、本設計業務契約に関する協議の過程で確認された事項に基づき見積条件等の妥当性について確認を行い、設計成果物に反映する。</w:t>
            </w:r>
            <w:r w:rsidRPr="00C16B18">
              <w:rPr>
                <w:rFonts w:ascii="UD デジタル 教科書体 NK-R" w:eastAsia="UD デジタル 教科書体 NK-R" w:hAnsi="Meiryo UI" w:cs="ＭＳ Ｐゴシック" w:hint="eastAsia"/>
                <w:color w:val="000000" w:themeColor="text1"/>
                <w:kern w:val="0"/>
                <w:szCs w:val="21"/>
              </w:rPr>
              <w:t> </w:t>
            </w:r>
          </w:p>
          <w:p w14:paraId="4400E919" w14:textId="575A9E3F"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3DD632CF" w14:textId="77777777" w:rsidTr="005FD7AE">
        <w:trPr>
          <w:trHeight w:val="300"/>
        </w:trPr>
        <w:tc>
          <w:tcPr>
            <w:tcW w:w="9638" w:type="dxa"/>
            <w:hideMark/>
          </w:tcPr>
          <w:p w14:paraId="4D4CE65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lastRenderedPageBreak/>
              <w:t>（価格等の交渉）</w:t>
            </w:r>
            <w:r w:rsidRPr="00C16B18">
              <w:rPr>
                <w:rFonts w:ascii="UD デジタル 教科書体 NK-R" w:eastAsia="UD デジタル 教科書体 NK-R" w:hAnsi="Meiryo UI" w:cs="ＭＳ Ｐゴシック" w:hint="eastAsia"/>
                <w:color w:val="000000" w:themeColor="text1"/>
                <w:kern w:val="0"/>
                <w:szCs w:val="21"/>
              </w:rPr>
              <w:t> </w:t>
            </w:r>
          </w:p>
          <w:p w14:paraId="1A2EBB22"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第６条　価格等の交渉とは、発注者及び受注者が、第３条に規定する本設計業務契約を踏まえて作成する設計の内容や成果物に基づき、工事費の見積りの内容その他の本工事請負契約の締結に必要な条件等について協議し、合意を目指すプロセスである。</w:t>
            </w:r>
            <w:r w:rsidRPr="00C16B18">
              <w:rPr>
                <w:rFonts w:ascii="UD デジタル 教科書体 NK-R" w:eastAsia="UD デジタル 教科書体 NK-R" w:hAnsi="Meiryo UI" w:cs="ＭＳ Ｐゴシック" w:hint="eastAsia"/>
                <w:color w:val="000000" w:themeColor="text1"/>
                <w:kern w:val="0"/>
                <w:szCs w:val="21"/>
              </w:rPr>
              <w:t> </w:t>
            </w:r>
          </w:p>
          <w:p w14:paraId="6249FEFF" w14:textId="3F74592B"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優先交渉権者は、設計成果物に基づき、工事費の内訳書を付した工事費見積書及びその見積条件を記載した資料（以下「工事費見積書等」という。）を作成し発注者に提出する。</w:t>
            </w:r>
            <w:r w:rsidRPr="00C16B18">
              <w:rPr>
                <w:rFonts w:ascii="UD デジタル 教科書体 NK-R" w:eastAsia="UD デジタル 教科書体 NK-R" w:hAnsi="Meiryo UI" w:cs="ＭＳ Ｐゴシック" w:hint="eastAsia"/>
                <w:color w:val="000000" w:themeColor="text1"/>
                <w:kern w:val="0"/>
                <w:szCs w:val="21"/>
              </w:rPr>
              <w:t> </w:t>
            </w:r>
          </w:p>
          <w:p w14:paraId="4BC8725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発注者は、優先交渉権者に対し、前項の規定により工事費見積書等の提出を求めるにあたっては、求める範囲を指定し、その旨を書面にて事前に通知する。</w:t>
            </w:r>
            <w:r w:rsidRPr="00C16B18">
              <w:rPr>
                <w:rFonts w:ascii="UD デジタル 教科書体 NK-R" w:eastAsia="UD デジタル 教科書体 NK-R" w:hAnsi="Meiryo UI" w:cs="ＭＳ Ｐゴシック" w:hint="eastAsia"/>
                <w:color w:val="000000" w:themeColor="text1"/>
                <w:kern w:val="0"/>
                <w:szCs w:val="21"/>
              </w:rPr>
              <w:t> </w:t>
            </w:r>
          </w:p>
          <w:p w14:paraId="63D7A7E2"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発注者及び優先交渉権者は、本設計業務契約に関する協議の過程で確認された事項や設計の内容・成果物等に基づき価格等の交渉を行う。この場合において、参考額と全体工事費や工事費見積書等の見積額との間に著しい乖離があり、その内容の妥当性が認められない場合など、見積条件等を見直す必要がある場合には、それぞれ見直しを行う。</w:t>
            </w:r>
            <w:r w:rsidRPr="00C16B18">
              <w:rPr>
                <w:rFonts w:ascii="UD デジタル 教科書体 NK-R" w:eastAsia="UD デジタル 教科書体 NK-R" w:hAnsi="Meiryo UI" w:cs="ＭＳ Ｐゴシック" w:hint="eastAsia"/>
                <w:color w:val="000000" w:themeColor="text1"/>
                <w:kern w:val="0"/>
                <w:szCs w:val="21"/>
              </w:rPr>
              <w:t> </w:t>
            </w:r>
          </w:p>
          <w:p w14:paraId="635063F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５　前項の規定により見直しを行った場合は、優先交渉権者は、交渉の結果を踏まえた工事費見積書等を提出し、改めて前項に基づく交渉を行う。</w:t>
            </w:r>
            <w:r w:rsidRPr="00C16B18">
              <w:rPr>
                <w:rFonts w:ascii="UD デジタル 教科書体 NK-R" w:eastAsia="UD デジタル 教科書体 NK-R" w:hAnsi="Meiryo UI" w:cs="ＭＳ Ｐゴシック" w:hint="eastAsia"/>
                <w:color w:val="000000" w:themeColor="text1"/>
                <w:kern w:val="0"/>
                <w:szCs w:val="21"/>
              </w:rPr>
              <w:t> </w:t>
            </w:r>
          </w:p>
          <w:p w14:paraId="1E18C76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６　前２項に基づく交渉の結果、参考額と工事費見積書等の見積額が著しく乖離していない場合又は乖離はしているがその内容の妥当性や必要性が認められる場合、かつ、各工種の直接工事費が積算基準等と著しく乖離していない場合又は乖離しているがその根拠として信頼性のある資料の提示がある場合その他本工事請負工事契約の締結に必要な条件等に照らして問題がない場合は、価格等の交渉が成立する。</w:t>
            </w:r>
            <w:r w:rsidRPr="00C16B18">
              <w:rPr>
                <w:rFonts w:ascii="UD デジタル 教科書体 NK-R" w:eastAsia="UD デジタル 教科書体 NK-R" w:hAnsi="Meiryo UI" w:cs="ＭＳ Ｐゴシック" w:hint="eastAsia"/>
                <w:color w:val="000000" w:themeColor="text1"/>
                <w:kern w:val="0"/>
                <w:szCs w:val="21"/>
              </w:rPr>
              <w:t> </w:t>
            </w:r>
          </w:p>
          <w:p w14:paraId="37A6F39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７　前項の規定により価格等の交渉が成立した場合は、優先交渉権者は、発注者に最終工事費見積書及び最終工事費内訳書（以下「最終工事費見積書等」という。）を提出する。</w:t>
            </w:r>
            <w:r w:rsidRPr="00C16B18">
              <w:rPr>
                <w:rFonts w:ascii="UD デジタル 教科書体 NK-R" w:eastAsia="UD デジタル 教科書体 NK-R" w:hAnsi="Meiryo UI" w:cs="ＭＳ Ｐゴシック" w:hint="eastAsia"/>
                <w:color w:val="000000" w:themeColor="text1"/>
                <w:kern w:val="0"/>
                <w:szCs w:val="21"/>
              </w:rPr>
              <w:t> </w:t>
            </w:r>
          </w:p>
          <w:p w14:paraId="1ADAD52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８　第４項及び第５項に基づく交渉の結果、第６項の成立に至らなかった場合は、価格等の交渉を不成立とする。</w:t>
            </w:r>
            <w:r w:rsidRPr="00C16B18">
              <w:rPr>
                <w:rFonts w:ascii="UD デジタル 教科書体 NK-R" w:eastAsia="UD デジタル 教科書体 NK-R" w:hAnsi="Meiryo UI" w:cs="ＭＳ Ｐゴシック" w:hint="eastAsia"/>
                <w:color w:val="000000" w:themeColor="text1"/>
                <w:kern w:val="0"/>
                <w:szCs w:val="21"/>
              </w:rPr>
              <w:t> </w:t>
            </w:r>
          </w:p>
          <w:p w14:paraId="582FD39E"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68E91E62" w14:textId="77777777" w:rsidTr="005FD7AE">
        <w:trPr>
          <w:trHeight w:val="300"/>
        </w:trPr>
        <w:tc>
          <w:tcPr>
            <w:tcW w:w="9638" w:type="dxa"/>
            <w:hideMark/>
          </w:tcPr>
          <w:p w14:paraId="5D6803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（契約手続等）</w:t>
            </w:r>
            <w:r w:rsidRPr="00C16B18">
              <w:rPr>
                <w:rFonts w:ascii="UD デジタル 教科書体 NK-R" w:eastAsia="UD デジタル 教科書体 NK-R" w:hAnsi="Meiryo UI" w:cs="ＭＳ Ｐゴシック" w:hint="eastAsia"/>
                <w:color w:val="000000" w:themeColor="text1"/>
                <w:kern w:val="0"/>
                <w:szCs w:val="21"/>
              </w:rPr>
              <w:t> </w:t>
            </w:r>
          </w:p>
          <w:p w14:paraId="20F1E72A" w14:textId="6E17F79D"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第７条　発注者は、前条第６項により価格等の交渉が成立した場合、価格等の交渉が成立した旨を書面により通知する。</w:t>
            </w:r>
            <w:r w:rsidRPr="00C16B18">
              <w:rPr>
                <w:rFonts w:ascii="UD デジタル 教科書体 NK-R" w:eastAsia="UD デジタル 教科書体 NK-R" w:hAnsi="Meiryo UI" w:cs="ＭＳ Ｐゴシック" w:hint="eastAsia"/>
                <w:color w:val="000000" w:themeColor="text1"/>
                <w:kern w:val="0"/>
                <w:szCs w:val="21"/>
              </w:rPr>
              <w:t> </w:t>
            </w:r>
          </w:p>
          <w:p w14:paraId="1F384F84" w14:textId="46A6ECE2"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発注者は、前条第７項の最終工事費見積書等で示された見積条件等を基に契約制限価格を定める。</w:t>
            </w:r>
            <w:r w:rsidRPr="00C16B18">
              <w:rPr>
                <w:rFonts w:ascii="UD デジタル 教科書体 NK-R" w:eastAsia="UD デジタル 教科書体 NK-R" w:hAnsi="Meiryo UI" w:cs="ＭＳ Ｐゴシック" w:hint="eastAsia"/>
                <w:color w:val="000000" w:themeColor="text1"/>
                <w:kern w:val="0"/>
                <w:szCs w:val="21"/>
              </w:rPr>
              <w:t> </w:t>
            </w:r>
          </w:p>
          <w:p w14:paraId="4E4F4FE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優先交渉権者は、発注者が指示する方法により見積書を提出し、発注者と見積合わせを行う。</w:t>
            </w:r>
            <w:r w:rsidRPr="00C16B18">
              <w:rPr>
                <w:rFonts w:ascii="UD デジタル 教科書体 NK-R" w:eastAsia="UD デジタル 教科書体 NK-R" w:hAnsi="Meiryo UI" w:cs="ＭＳ Ｐゴシック" w:hint="eastAsia"/>
                <w:color w:val="000000" w:themeColor="text1"/>
                <w:kern w:val="0"/>
                <w:szCs w:val="21"/>
              </w:rPr>
              <w:t> </w:t>
            </w:r>
          </w:p>
          <w:p w14:paraId="53B9E9D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発注者及び優先交渉権者は、前項の見積合わせの結果、見積書の工事金額が契約制限価格を下回り、すべての契約単価の合理性や妥当性を確認する確認協議において合意した場合は、本工事請負契約を締結する。</w:t>
            </w:r>
            <w:r w:rsidRPr="00C16B18">
              <w:rPr>
                <w:rFonts w:ascii="UD デジタル 教科書体 NK-R" w:eastAsia="UD デジタル 教科書体 NK-R" w:hAnsi="Meiryo UI" w:cs="ＭＳ Ｐゴシック" w:hint="eastAsia"/>
                <w:color w:val="000000" w:themeColor="text1"/>
                <w:kern w:val="0"/>
                <w:szCs w:val="21"/>
              </w:rPr>
              <w:t> </w:t>
            </w:r>
          </w:p>
          <w:p w14:paraId="1E4C1C5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7D77073B" w14:textId="77777777" w:rsidTr="005FD7AE">
        <w:trPr>
          <w:trHeight w:val="300"/>
        </w:trPr>
        <w:tc>
          <w:tcPr>
            <w:tcW w:w="9638" w:type="dxa"/>
            <w:hideMark/>
          </w:tcPr>
          <w:p w14:paraId="523F867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（価格等の交渉の不成立）</w:t>
            </w:r>
            <w:r w:rsidRPr="00C16B18">
              <w:rPr>
                <w:rFonts w:ascii="UD デジタル 教科書体 NK-R" w:eastAsia="UD デジタル 教科書体 NK-R" w:hAnsi="Meiryo UI" w:cs="ＭＳ Ｐゴシック" w:hint="eastAsia"/>
                <w:color w:val="000000" w:themeColor="text1"/>
                <w:kern w:val="0"/>
                <w:szCs w:val="21"/>
              </w:rPr>
              <w:t> </w:t>
            </w:r>
          </w:p>
          <w:p w14:paraId="6A158C0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lastRenderedPageBreak/>
              <w:t>第８条　発注者は、第６条第８項により、価格等の交渉が不成立となった場合、非特定となった旨とその理由を書面により優先交渉権者に通知する。</w:t>
            </w:r>
            <w:r w:rsidRPr="00C16B18">
              <w:rPr>
                <w:rFonts w:ascii="UD デジタル 教科書体 NK-R" w:eastAsia="UD デジタル 教科書体 NK-R" w:hAnsi="Meiryo UI" w:cs="ＭＳ Ｐゴシック" w:hint="eastAsia"/>
                <w:color w:val="000000" w:themeColor="text1"/>
                <w:kern w:val="0"/>
                <w:szCs w:val="21"/>
              </w:rPr>
              <w:t> </w:t>
            </w:r>
          </w:p>
          <w:p w14:paraId="57A97607"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前項の規定した場合、本設計業務契約に基づく請負代金額を除き、本協定の履行に関し既に支出した費用については各自の負担とし、第１０条から第１４条までの規定に基づくものを除き相互に債権債務関係は生じないことを確認する。</w:t>
            </w:r>
            <w:r w:rsidRPr="00C16B18">
              <w:rPr>
                <w:rFonts w:ascii="UD デジタル 教科書体 NK-R" w:eastAsia="UD デジタル 教科書体 NK-R" w:hAnsi="Meiryo UI" w:cs="ＭＳ Ｐゴシック" w:hint="eastAsia"/>
                <w:color w:val="000000" w:themeColor="text1"/>
                <w:kern w:val="0"/>
                <w:szCs w:val="21"/>
              </w:rPr>
              <w:t> </w:t>
            </w:r>
          </w:p>
          <w:p w14:paraId="1B21DF0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1D197E5D" w14:textId="77777777" w:rsidTr="005FD7AE">
        <w:trPr>
          <w:trHeight w:val="300"/>
        </w:trPr>
        <w:tc>
          <w:tcPr>
            <w:tcW w:w="9638" w:type="dxa"/>
            <w:hideMark/>
          </w:tcPr>
          <w:p w14:paraId="5A5D58E5" w14:textId="07532ADB"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lastRenderedPageBreak/>
              <w:t>（支払）</w:t>
            </w:r>
            <w:r w:rsidRPr="00C16B18">
              <w:rPr>
                <w:rFonts w:ascii="UD デジタル 教科書体 NK-R" w:eastAsia="UD デジタル 教科書体 NK-R" w:hAnsi="Meiryo UI" w:cs="ＭＳ Ｐゴシック" w:hint="eastAsia"/>
                <w:color w:val="000000" w:themeColor="text1"/>
                <w:kern w:val="0"/>
                <w:szCs w:val="21"/>
              </w:rPr>
              <w:t> </w:t>
            </w:r>
          </w:p>
          <w:p w14:paraId="4A2829C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第９条　本工事請負契約締結後の支払方式については、オープンブック方式を併用する。</w:t>
            </w:r>
            <w:r w:rsidRPr="00C16B18">
              <w:rPr>
                <w:rFonts w:ascii="UD デジタル 教科書体 NK-R" w:eastAsia="UD デジタル 教科書体 NK-R" w:hAnsi="Meiryo UI" w:cs="ＭＳ Ｐゴシック" w:hint="eastAsia"/>
                <w:color w:val="000000" w:themeColor="text1"/>
                <w:kern w:val="0"/>
                <w:szCs w:val="21"/>
              </w:rPr>
              <w:t> </w:t>
            </w:r>
          </w:p>
          <w:p w14:paraId="01D76F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オープンブック方式とは、本工事請負契約の受注者から材料費、人件費、外注費などの情報を発注者に開示し発注者が認めた場合に支払を行う方式のことをいう。</w:t>
            </w:r>
            <w:r w:rsidRPr="00C16B18">
              <w:rPr>
                <w:rFonts w:ascii="UD デジタル 教科書体 NK-R" w:eastAsia="UD デジタル 教科書体 NK-R" w:hAnsi="Meiryo UI" w:cs="ＭＳ Ｐゴシック" w:hint="eastAsia"/>
                <w:color w:val="000000" w:themeColor="text1"/>
                <w:kern w:val="0"/>
                <w:szCs w:val="21"/>
              </w:rPr>
              <w:t> </w:t>
            </w:r>
          </w:p>
          <w:p w14:paraId="40EE305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オープンブック方式を適用する項目は、発注者と優先交渉権者が第５条に規定する設計・価格等の協議において協議を行い適用に必要な事項について本設計業務契約の設計成果物に反映させ、第６条に規定する価格等の交渉を行うものとする。</w:t>
            </w:r>
            <w:r w:rsidRPr="00C16B18">
              <w:rPr>
                <w:rFonts w:ascii="UD デジタル 教科書体 NK-R" w:eastAsia="UD デジタル 教科書体 NK-R" w:hAnsi="Meiryo UI" w:cs="ＭＳ Ｐゴシック" w:hint="eastAsia"/>
                <w:color w:val="000000" w:themeColor="text1"/>
                <w:kern w:val="0"/>
                <w:szCs w:val="21"/>
              </w:rPr>
              <w:t> </w:t>
            </w:r>
          </w:p>
          <w:p w14:paraId="0CC05D0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前項の協議に際しては、施工確認型支払方式実施確認マニュアル（案）に基づき実施する。</w:t>
            </w:r>
            <w:r w:rsidRPr="00C16B18">
              <w:rPr>
                <w:rFonts w:ascii="UD デジタル 教科書体 NK-R" w:eastAsia="UD デジタル 教科書体 NK-R" w:hAnsi="Meiryo UI" w:cs="ＭＳ Ｐゴシック" w:hint="eastAsia"/>
                <w:color w:val="000000" w:themeColor="text1"/>
                <w:kern w:val="0"/>
                <w:szCs w:val="21"/>
              </w:rPr>
              <w:t> </w:t>
            </w:r>
          </w:p>
          <w:p w14:paraId="4ABCEE7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５　前２項の協議において合意した施工確認型支払方式実施確認マニュアルは本工事請負契約の設計図書とする。</w:t>
            </w:r>
            <w:r w:rsidRPr="00C16B18">
              <w:rPr>
                <w:rFonts w:ascii="UD デジタル 教科書体 NK-R" w:eastAsia="UD デジタル 教科書体 NK-R" w:hAnsi="Meiryo UI" w:cs="ＭＳ Ｐゴシック" w:hint="eastAsia"/>
                <w:color w:val="000000" w:themeColor="text1"/>
                <w:kern w:val="0"/>
                <w:szCs w:val="21"/>
              </w:rPr>
              <w:t> </w:t>
            </w:r>
          </w:p>
          <w:p w14:paraId="4D14414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4709FB17" w14:textId="77777777" w:rsidTr="005FD7AE">
        <w:trPr>
          <w:trHeight w:val="300"/>
        </w:trPr>
        <w:tc>
          <w:tcPr>
            <w:tcW w:w="9638" w:type="dxa"/>
            <w:hideMark/>
          </w:tcPr>
          <w:p w14:paraId="76117E6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（権利義務の譲渡等）</w:t>
            </w:r>
            <w:r w:rsidRPr="00C16B18">
              <w:rPr>
                <w:rFonts w:ascii="UD デジタル 教科書体 NK-R" w:eastAsia="UD デジタル 教科書体 NK-R" w:hAnsi="Meiryo UI" w:cs="ＭＳ Ｐゴシック" w:hint="eastAsia"/>
                <w:color w:val="000000" w:themeColor="text1"/>
                <w:kern w:val="0"/>
                <w:szCs w:val="21"/>
              </w:rPr>
              <w:t> </w:t>
            </w:r>
          </w:p>
          <w:p w14:paraId="182A9C8B"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第１０条　優先交渉権者は、発注者の事前の承諾を得た場合を除き、本協定上の地位並びに本協定に基づく権利義務を第三者に譲渡し若しくは承継させ、又は担保に供することその他一切の処分を行わない。</w:t>
            </w:r>
            <w:r w:rsidRPr="00C16B18">
              <w:rPr>
                <w:rFonts w:ascii="UD デジタル 教科書体 NK-R" w:eastAsia="UD デジタル 教科書体 NK-R" w:hAnsi="Meiryo UI" w:cs="ＭＳ Ｐゴシック" w:hint="eastAsia"/>
                <w:color w:val="000000" w:themeColor="text1"/>
                <w:kern w:val="0"/>
                <w:szCs w:val="21"/>
              </w:rPr>
              <w:t> </w:t>
            </w:r>
          </w:p>
          <w:p w14:paraId="35C44EA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749DF937" w14:textId="77777777" w:rsidTr="005FD7AE">
        <w:trPr>
          <w:trHeight w:val="300"/>
        </w:trPr>
        <w:tc>
          <w:tcPr>
            <w:tcW w:w="9638" w:type="dxa"/>
            <w:hideMark/>
          </w:tcPr>
          <w:p w14:paraId="64F271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（秘密保持等）</w:t>
            </w:r>
            <w:r w:rsidRPr="00C16B18">
              <w:rPr>
                <w:rFonts w:ascii="UD デジタル 教科書体 NK-R" w:eastAsia="UD デジタル 教科書体 NK-R" w:hAnsi="Meiryo UI" w:cs="ＭＳ Ｐゴシック" w:hint="eastAsia"/>
                <w:color w:val="000000" w:themeColor="text1"/>
                <w:kern w:val="0"/>
                <w:szCs w:val="21"/>
              </w:rPr>
              <w:t> </w:t>
            </w:r>
          </w:p>
          <w:p w14:paraId="43F74FA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第１１条　優先交渉権者は、本協定に関連して発注者から知り得た情報を秘密情報として保持するとともに、かかる秘密情報を本協定の履行以外の目的に使用し、又は発注者の承諾なしに第三者に開示してはならない。</w:t>
            </w:r>
            <w:r w:rsidRPr="00C16B18">
              <w:rPr>
                <w:rFonts w:ascii="UD デジタル 教科書体 NK-R" w:eastAsia="UD デジタル 教科書体 NK-R" w:hAnsi="Meiryo UI" w:cs="ＭＳ Ｐゴシック" w:hint="eastAsia"/>
                <w:color w:val="000000" w:themeColor="text1"/>
                <w:kern w:val="0"/>
                <w:szCs w:val="21"/>
              </w:rPr>
              <w:t> </w:t>
            </w:r>
          </w:p>
          <w:p w14:paraId="01B76B5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3156C2CF" w14:textId="77777777" w:rsidTr="005FD7AE">
        <w:trPr>
          <w:trHeight w:val="300"/>
        </w:trPr>
        <w:tc>
          <w:tcPr>
            <w:tcW w:w="9638" w:type="dxa"/>
            <w:hideMark/>
          </w:tcPr>
          <w:p w14:paraId="6B6EA28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（協定内容の変更）</w:t>
            </w:r>
            <w:r w:rsidRPr="00C16B18">
              <w:rPr>
                <w:rFonts w:ascii="UD デジタル 教科書体 NK-R" w:eastAsia="UD デジタル 教科書体 NK-R" w:hAnsi="Meiryo UI" w:cs="ＭＳ Ｐゴシック" w:hint="eastAsia"/>
                <w:color w:val="000000" w:themeColor="text1"/>
                <w:kern w:val="0"/>
                <w:szCs w:val="21"/>
              </w:rPr>
              <w:t> </w:t>
            </w:r>
          </w:p>
          <w:p w14:paraId="0E5ED77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第１２条　本協定書に規定する各事項は、発注者及び優先交渉権者の書面による同意がなければ変更することはできない。</w:t>
            </w:r>
            <w:r w:rsidRPr="00C16B18">
              <w:rPr>
                <w:rFonts w:ascii="UD デジタル 教科書体 NK-R" w:eastAsia="UD デジタル 教科書体 NK-R" w:hAnsi="Meiryo UI" w:cs="ＭＳ Ｐゴシック" w:hint="eastAsia"/>
                <w:color w:val="000000" w:themeColor="text1"/>
                <w:kern w:val="0"/>
                <w:szCs w:val="21"/>
              </w:rPr>
              <w:t> </w:t>
            </w:r>
          </w:p>
          <w:p w14:paraId="677C946B"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3C811EA8" w14:textId="77777777" w:rsidTr="005FD7AE">
        <w:trPr>
          <w:trHeight w:val="300"/>
        </w:trPr>
        <w:tc>
          <w:tcPr>
            <w:tcW w:w="9638" w:type="dxa"/>
            <w:hideMark/>
          </w:tcPr>
          <w:p w14:paraId="687C554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（準拠法及び管轄裁判所）</w:t>
            </w:r>
            <w:r w:rsidRPr="00C16B18">
              <w:rPr>
                <w:rFonts w:ascii="UD デジタル 教科書体 NK-R" w:eastAsia="UD デジタル 教科書体 NK-R" w:hAnsi="Meiryo UI" w:cs="ＭＳ Ｐゴシック" w:hint="eastAsia"/>
                <w:color w:val="000000" w:themeColor="text1"/>
                <w:kern w:val="0"/>
                <w:szCs w:val="21"/>
              </w:rPr>
              <w:t> </w:t>
            </w:r>
          </w:p>
          <w:p w14:paraId="04E0ECC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第１３条　本協定は、日本国の法令に従い解釈されるものとし、また、本協定に関して生じた当事者間の紛争について、〇〇地方裁判所を第一審の専属的合意管轄裁判所とすることに合意する。</w:t>
            </w:r>
            <w:r w:rsidRPr="00C16B18">
              <w:rPr>
                <w:rFonts w:ascii="UD デジタル 教科書体 NK-R" w:eastAsia="UD デジタル 教科書体 NK-R" w:hAnsi="Meiryo UI" w:cs="ＭＳ Ｐゴシック" w:hint="eastAsia"/>
                <w:color w:val="000000" w:themeColor="text1"/>
                <w:kern w:val="0"/>
                <w:szCs w:val="21"/>
              </w:rPr>
              <w:t> </w:t>
            </w:r>
          </w:p>
          <w:p w14:paraId="43E8293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418DCB12" w14:textId="77777777" w:rsidTr="005FD7AE">
        <w:trPr>
          <w:trHeight w:val="300"/>
        </w:trPr>
        <w:tc>
          <w:tcPr>
            <w:tcW w:w="9638" w:type="dxa"/>
            <w:hideMark/>
          </w:tcPr>
          <w:p w14:paraId="4081F56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（その他）</w:t>
            </w:r>
            <w:r w:rsidRPr="00C16B18">
              <w:rPr>
                <w:rFonts w:ascii="UD デジタル 教科書体 NK-R" w:eastAsia="UD デジタル 教科書体 NK-R" w:hAnsi="Meiryo UI" w:cs="ＭＳ Ｐゴシック" w:hint="eastAsia"/>
                <w:color w:val="000000" w:themeColor="text1"/>
                <w:kern w:val="0"/>
                <w:szCs w:val="21"/>
              </w:rPr>
              <w:t> </w:t>
            </w:r>
          </w:p>
          <w:p w14:paraId="54B0A9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第１４条　本協定書に定めのない事項又は本協定に関し疑義が生じた場合は、発注者と優先交渉権者が協議して定めるものとする。</w:t>
            </w:r>
            <w:r w:rsidRPr="00C16B18">
              <w:rPr>
                <w:rFonts w:ascii="UD デジタル 教科書体 NK-R" w:eastAsia="UD デジタル 教科書体 NK-R" w:hAnsi="Meiryo UI" w:cs="ＭＳ Ｐゴシック" w:hint="eastAsia"/>
                <w:color w:val="000000" w:themeColor="text1"/>
                <w:kern w:val="0"/>
                <w:szCs w:val="21"/>
              </w:rPr>
              <w:t> </w:t>
            </w:r>
          </w:p>
          <w:p w14:paraId="1874528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DB3268" w:rsidRPr="00DB3268" w14:paraId="5BB3CEC9" w14:textId="77777777" w:rsidTr="005FD7AE">
        <w:trPr>
          <w:trHeight w:val="300"/>
        </w:trPr>
        <w:tc>
          <w:tcPr>
            <w:tcW w:w="9638" w:type="dxa"/>
            <w:hideMark/>
          </w:tcPr>
          <w:p w14:paraId="6B6207D0" w14:textId="2E42E2A1" w:rsidR="00972422" w:rsidRPr="00DB3268" w:rsidRDefault="00BC70B6" w:rsidP="00972422">
            <w:pPr>
              <w:widowControl/>
              <w:spacing w:line="360" w:lineRule="exact"/>
              <w:ind w:firstLineChars="100" w:firstLine="210"/>
              <w:textAlignment w:val="baseline"/>
              <w:rPr>
                <w:rFonts w:ascii="UD デジタル 教科書体 NK-R" w:eastAsia="UD デジタル 教科書体 NK-R" w:hAnsi="Meiryo UI" w:cs="ＭＳ Ｐゴシック"/>
                <w:kern w:val="0"/>
                <w:sz w:val="18"/>
                <w:szCs w:val="18"/>
                <w:highlight w:val="yellow"/>
              </w:rPr>
            </w:pPr>
            <w:r w:rsidRPr="00DB3268">
              <w:rPr>
                <w:rFonts w:ascii="UD デジタル 教科書体 NK-R" w:eastAsia="UD デジタル 教科書体 NK-R" w:hAnsi="Meiryo UI" w:cs="ＭＳ Ｐゴシック" w:hint="eastAsia"/>
                <w:kern w:val="0"/>
                <w:szCs w:val="21"/>
                <w:highlight w:val="yellow"/>
              </w:rPr>
              <w:lastRenderedPageBreak/>
              <w:t>本協定書の証として、発注者及び優先交渉権者は株式会社コンストラクション・イーシー・ドットコムが提供する</w:t>
            </w:r>
            <w:r w:rsidRPr="00DB3268">
              <w:rPr>
                <w:rFonts w:ascii="UD デジタル 教科書体 NK-R" w:eastAsia="UD デジタル 教科書体 NK-R" w:hAnsi="Meiryo UI" w:cs="ＭＳ Ｐゴシック"/>
                <w:kern w:val="0"/>
                <w:szCs w:val="21"/>
                <w:highlight w:val="yellow"/>
              </w:rPr>
              <w:t>CECTRUST-Light電子契約サービスを利用し、本書に電子署名を行い、原本保管を行うものとする。</w:t>
            </w:r>
            <w:r w:rsidR="00972422" w:rsidRPr="00DB3268">
              <w:rPr>
                <w:rFonts w:ascii="UD デジタル 教科書体 NK-R" w:eastAsia="UD デジタル 教科書体 NK-R" w:hAnsi="Meiryo UI" w:cs="ＭＳ Ｐゴシック" w:hint="eastAsia"/>
                <w:kern w:val="0"/>
                <w:sz w:val="18"/>
                <w:szCs w:val="18"/>
                <w:highlight w:val="yellow"/>
              </w:rPr>
              <w:t>【電子契約により</w:t>
            </w:r>
            <w:r w:rsidR="00D43F01" w:rsidRPr="00D43F01">
              <w:rPr>
                <w:rFonts w:ascii="UD デジタル 教科書体 NK-R" w:eastAsia="UD デジタル 教科書体 NK-R" w:hAnsi="Meiryo UI" w:cs="ＭＳ Ｐゴシック" w:hint="eastAsia"/>
                <w:kern w:val="0"/>
                <w:sz w:val="18"/>
                <w:szCs w:val="18"/>
                <w:highlight w:val="yellow"/>
              </w:rPr>
              <w:t>協定書</w:t>
            </w:r>
            <w:r w:rsidR="00972422" w:rsidRPr="00DB3268">
              <w:rPr>
                <w:rFonts w:ascii="UD デジタル 教科書体 NK-R" w:eastAsia="UD デジタル 教科書体 NK-R" w:hAnsi="Meiryo UI" w:cs="ＭＳ Ｐゴシック" w:hint="eastAsia"/>
                <w:kern w:val="0"/>
                <w:sz w:val="18"/>
                <w:szCs w:val="18"/>
                <w:highlight w:val="yellow"/>
              </w:rPr>
              <w:t>を作成する場合】</w:t>
            </w:r>
          </w:p>
          <w:p w14:paraId="77B451D2" w14:textId="6E6B79CE" w:rsidR="00C16B18" w:rsidRPr="00DB3268" w:rsidRDefault="00972422" w:rsidP="00972422">
            <w:pPr>
              <w:widowControl/>
              <w:spacing w:line="360" w:lineRule="exact"/>
              <w:ind w:firstLineChars="100" w:firstLine="210"/>
              <w:textAlignment w:val="baseline"/>
              <w:rPr>
                <w:rFonts w:ascii="Meiryo UI" w:eastAsia="Meiryo UI" w:hAnsi="Meiryo UI" w:cs="ＭＳ Ｐゴシック"/>
                <w:kern w:val="0"/>
                <w:sz w:val="18"/>
                <w:szCs w:val="18"/>
              </w:rPr>
            </w:pPr>
            <w:r w:rsidRPr="00DB3268">
              <w:rPr>
                <w:rFonts w:ascii="UD デジタル 教科書体 NK-R" w:eastAsia="UD デジタル 教科書体 NK-R" w:hAnsi="Meiryo UI" w:cs="ＭＳ Ｐゴシック" w:hint="eastAsia"/>
                <w:kern w:val="0"/>
                <w:szCs w:val="21"/>
                <w:highlight w:val="yellow"/>
              </w:rPr>
              <w:t>本協定書の証として本書</w:t>
            </w:r>
            <w:r w:rsidRPr="00DB3268">
              <w:rPr>
                <w:rFonts w:ascii="UD デジタル 教科書体 NK-R" w:eastAsia="UD デジタル 教科書体 NK-R" w:hAnsi="Meiryo UI" w:cs="ＭＳ Ｐゴシック"/>
                <w:kern w:val="0"/>
                <w:szCs w:val="21"/>
                <w:highlight w:val="yellow"/>
              </w:rPr>
              <w:t>2通を作成し、発注者及び</w:t>
            </w:r>
            <w:r w:rsidRPr="00DB3268">
              <w:rPr>
                <w:rFonts w:ascii="UD デジタル 教科書体 NK-R" w:eastAsia="UD デジタル 教科書体 NK-R" w:hAnsi="Meiryo UI" w:cs="ＭＳ Ｐゴシック" w:hint="eastAsia"/>
                <w:kern w:val="0"/>
                <w:szCs w:val="21"/>
                <w:highlight w:val="yellow"/>
              </w:rPr>
              <w:t>優先交渉権者</w:t>
            </w:r>
            <w:r w:rsidRPr="00DB3268">
              <w:rPr>
                <w:rFonts w:ascii="UD デジタル 教科書体 NK-R" w:eastAsia="UD デジタル 教科書体 NK-R" w:hAnsi="Meiryo UI" w:cs="ＭＳ Ｐゴシック"/>
                <w:kern w:val="0"/>
                <w:szCs w:val="21"/>
                <w:highlight w:val="yellow"/>
              </w:rPr>
              <w:t>が記名押印の上、各自1通を保有する。</w:t>
            </w:r>
            <w:r w:rsidRPr="00DB3268">
              <w:rPr>
                <w:rFonts w:ascii="UD デジタル 教科書体 NK-R" w:eastAsia="UD デジタル 教科書体 NK-R" w:hAnsi="Meiryo UI" w:cs="ＭＳ Ｐゴシック"/>
                <w:kern w:val="0"/>
                <w:sz w:val="18"/>
                <w:szCs w:val="18"/>
                <w:highlight w:val="yellow"/>
              </w:rPr>
              <w:t>【紙媒体によ</w:t>
            </w:r>
            <w:r w:rsidRPr="00D43F01">
              <w:rPr>
                <w:rFonts w:ascii="UD デジタル 教科書体 NK-R" w:eastAsia="UD デジタル 教科書体 NK-R" w:hAnsi="Meiryo UI" w:cs="ＭＳ Ｐゴシック"/>
                <w:kern w:val="0"/>
                <w:sz w:val="18"/>
                <w:szCs w:val="18"/>
                <w:highlight w:val="yellow"/>
              </w:rPr>
              <w:t>り</w:t>
            </w:r>
            <w:r w:rsidR="00D43F01" w:rsidRPr="00D43F01">
              <w:rPr>
                <w:rFonts w:ascii="UD デジタル 教科書体 NK-R" w:eastAsia="UD デジタル 教科書体 NK-R" w:hAnsi="Meiryo UI" w:cs="ＭＳ Ｐゴシック" w:hint="eastAsia"/>
                <w:kern w:val="0"/>
                <w:sz w:val="18"/>
                <w:szCs w:val="18"/>
                <w:highlight w:val="yellow"/>
              </w:rPr>
              <w:t>協定書</w:t>
            </w:r>
            <w:r w:rsidRPr="00DB3268">
              <w:rPr>
                <w:rFonts w:ascii="UD デジタル 教科書体 NK-R" w:eastAsia="UD デジタル 教科書体 NK-R" w:hAnsi="Meiryo UI" w:cs="ＭＳ Ｐゴシック"/>
                <w:kern w:val="0"/>
                <w:sz w:val="18"/>
                <w:szCs w:val="18"/>
                <w:highlight w:val="yellow"/>
              </w:rPr>
              <w:t>を作成する場合】</w:t>
            </w:r>
          </w:p>
        </w:tc>
      </w:tr>
    </w:tbl>
    <w:p w14:paraId="6F176C6F" w14:textId="77777777" w:rsidR="00DB3268" w:rsidRDefault="00DB3268" w:rsidP="00BC70B6">
      <w:pPr>
        <w:spacing w:line="360" w:lineRule="exact"/>
        <w:ind w:firstLineChars="2400" w:firstLine="5040"/>
        <w:jc w:val="right"/>
        <w:rPr>
          <w:rFonts w:ascii="UD デジタル 教科書体 NK-R" w:eastAsia="UD デジタル 教科書体 NK-R"/>
        </w:rPr>
      </w:pPr>
    </w:p>
    <w:p w14:paraId="1B201FC3" w14:textId="42AFD8A8" w:rsidR="00BC70B6" w:rsidRDefault="00BC70B6" w:rsidP="00BC70B6">
      <w:pPr>
        <w:spacing w:line="360" w:lineRule="exact"/>
        <w:ind w:firstLineChars="2400" w:firstLine="5040"/>
        <w:jc w:val="right"/>
        <w:rPr>
          <w:rFonts w:ascii="UD デジタル 教科書体 NK-R" w:eastAsia="UD デジタル 教科書体 NK-R"/>
        </w:rPr>
      </w:pPr>
      <w:r w:rsidRPr="00DB3268">
        <w:rPr>
          <w:rFonts w:ascii="UD デジタル 教科書体 NK-R" w:eastAsia="UD デジタル 教科書体 NK-R" w:hint="eastAsia"/>
        </w:rPr>
        <w:t>令和　　年　　月　　日</w:t>
      </w:r>
    </w:p>
    <w:p w14:paraId="0C375B22" w14:textId="77777777" w:rsidR="00DB3268" w:rsidRPr="00DB3268" w:rsidRDefault="00DB3268" w:rsidP="00BC70B6">
      <w:pPr>
        <w:spacing w:line="360" w:lineRule="exact"/>
        <w:ind w:firstLineChars="2400" w:firstLine="5040"/>
        <w:jc w:val="right"/>
        <w:rPr>
          <w:rFonts w:ascii="UD デジタル 教科書体 NK-R" w:eastAsia="UD デジタル 教科書体 NK-R"/>
        </w:rPr>
      </w:pPr>
    </w:p>
    <w:p w14:paraId="3EF4A630" w14:textId="3B46F78D" w:rsidR="006C504A" w:rsidRDefault="00C16B18" w:rsidP="00C16B18">
      <w:pPr>
        <w:spacing w:line="360" w:lineRule="exact"/>
        <w:ind w:firstLineChars="2400" w:firstLine="5040"/>
        <w:rPr>
          <w:rFonts w:ascii="UD デジタル 教科書体 NK-R" w:eastAsia="UD デジタル 教科書体 NK-R"/>
          <w:color w:val="000000" w:themeColor="text1"/>
        </w:rPr>
      </w:pPr>
      <w:r w:rsidRPr="00C16B18">
        <w:rPr>
          <w:rFonts w:ascii="UD デジタル 教科書体 NK-R" w:eastAsia="UD デジタル 教科書体 NK-R" w:hint="eastAsia"/>
          <w:color w:val="000000" w:themeColor="text1"/>
        </w:rPr>
        <w:t>（発注者）</w:t>
      </w:r>
      <w:r>
        <w:rPr>
          <w:rFonts w:ascii="UD デジタル 教科書体 NK-R" w:eastAsia="UD デジタル 教科書体 NK-R" w:hint="eastAsia"/>
          <w:color w:val="000000" w:themeColor="text1"/>
        </w:rPr>
        <w:t>東日本高速道路株式会社　関東支社</w:t>
      </w:r>
    </w:p>
    <w:p w14:paraId="3C330CD8" w14:textId="2CB63BD3" w:rsidR="00C16B18" w:rsidRPr="00C16B18" w:rsidRDefault="00C16B18" w:rsidP="00C16B18">
      <w:pPr>
        <w:spacing w:line="360" w:lineRule="exact"/>
        <w:ind w:firstLineChars="1800" w:firstLine="3780"/>
        <w:rPr>
          <w:rFonts w:ascii="UD デジタル 教科書体 NK-R" w:eastAsia="UD デジタル 教科書体 NK-R"/>
          <w:color w:val="000000" w:themeColor="text1"/>
        </w:rPr>
      </w:pPr>
      <w:r>
        <w:rPr>
          <w:rFonts w:ascii="UD デジタル 教科書体 NK-R" w:eastAsia="UD デジタル 教科書体 NK-R" w:hint="eastAsia"/>
          <w:color w:val="000000" w:themeColor="text1"/>
        </w:rPr>
        <w:t xml:space="preserve">　　　　　　　　 　　　　　　　　　　　支社長　　　　　　　　　　　　　　　　　　　　印</w:t>
      </w:r>
    </w:p>
    <w:p w14:paraId="166507CA" w14:textId="57CCDEB9" w:rsidR="00C16B18" w:rsidRPr="00C16B18" w:rsidRDefault="00C16B18" w:rsidP="00DB3268">
      <w:pPr>
        <w:spacing w:line="360" w:lineRule="exact"/>
        <w:ind w:firstLineChars="2100" w:firstLine="4410"/>
        <w:rPr>
          <w:rFonts w:ascii="UD デジタル 教科書体 NK-R" w:eastAsia="UD デジタル 教科書体 NK-R"/>
          <w:color w:val="000000" w:themeColor="text1"/>
        </w:rPr>
      </w:pPr>
      <w:r w:rsidRPr="00C16B18">
        <w:rPr>
          <w:rFonts w:ascii="UD デジタル 教科書体 NK-R" w:eastAsia="UD デジタル 教科書体 NK-R" w:hint="eastAsia"/>
          <w:color w:val="000000" w:themeColor="text1"/>
        </w:rPr>
        <w:t>（</w:t>
      </w:r>
      <w:r w:rsidR="00DB3268">
        <w:rPr>
          <w:rFonts w:ascii="UD デジタル 教科書体 NK-R" w:eastAsia="UD デジタル 教科書体 NK-R" w:hint="eastAsia"/>
          <w:color w:val="000000" w:themeColor="text1"/>
        </w:rPr>
        <w:t>優先交渉権</w:t>
      </w:r>
      <w:r w:rsidRPr="00C16B18">
        <w:rPr>
          <w:rFonts w:ascii="UD デジタル 教科書体 NK-R" w:eastAsia="UD デジタル 教科書体 NK-R" w:hint="eastAsia"/>
          <w:color w:val="000000" w:themeColor="text1"/>
        </w:rPr>
        <w:t>者）</w:t>
      </w:r>
      <w:r>
        <w:rPr>
          <w:rFonts w:ascii="UD デジタル 教科書体 NK-R" w:eastAsia="UD デジタル 教科書体 NK-R" w:hint="eastAsia"/>
          <w:color w:val="000000" w:themeColor="text1"/>
        </w:rPr>
        <w:t>〇〇〇〇</w:t>
      </w:r>
    </w:p>
    <w:p w14:paraId="4FC561A0" w14:textId="70A7E27F" w:rsidR="009863F7" w:rsidRPr="00C16B18" w:rsidRDefault="00C16B18" w:rsidP="00C16B18">
      <w:pPr>
        <w:spacing w:line="360" w:lineRule="exact"/>
        <w:rPr>
          <w:rFonts w:ascii="UD デジタル 教科書体 NK-R" w:eastAsia="UD デジタル 教科書体 NK-R"/>
          <w:color w:val="000000" w:themeColor="text1"/>
        </w:rPr>
      </w:pPr>
      <w:r>
        <w:rPr>
          <w:rFonts w:ascii="UD デジタル 教科書体 NK-R" w:eastAsia="UD デジタル 教科書体 NK-R" w:hint="eastAsia"/>
          <w:color w:val="000000" w:themeColor="text1"/>
        </w:rPr>
        <w:t xml:space="preserve">　　　　　　　　　　　　　　　　　　　　　　　　　　　　　　　　　　　　　　　　　　　　　　　　　　　　　　　　　　　　　　　　　　　　　　　　　　　　　　　　　　印</w:t>
      </w:r>
    </w:p>
    <w:sectPr w:rsidR="009863F7" w:rsidRPr="00C16B18" w:rsidSect="009863F7">
      <w:pgSz w:w="11906" w:h="16838" w:code="9"/>
      <w:pgMar w:top="1134" w:right="1134" w:bottom="567"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EBAD5" w14:textId="77777777" w:rsidR="00E50C59" w:rsidRDefault="00E50C59" w:rsidP="00093981">
      <w:r>
        <w:separator/>
      </w:r>
    </w:p>
  </w:endnote>
  <w:endnote w:type="continuationSeparator" w:id="0">
    <w:p w14:paraId="19A78BA5" w14:textId="77777777" w:rsidR="00E50C59" w:rsidRDefault="00E50C59" w:rsidP="0009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K-R">
    <w:panose1 w:val="02020400000000000000"/>
    <w:charset w:val="80"/>
    <w:family w:val="roman"/>
    <w:pitch w:val="variable"/>
    <w:sig w:usb0="800002A3" w:usb1="2AC7ECFA" w:usb2="00000010" w:usb3="00000000" w:csb0="00020000" w:csb1="00000000"/>
  </w:font>
  <w:font w:name="Meiryo UI">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195BD" w14:textId="77777777" w:rsidR="00E50C59" w:rsidRDefault="00E50C59" w:rsidP="00093981">
      <w:r>
        <w:separator/>
      </w:r>
    </w:p>
  </w:footnote>
  <w:footnote w:type="continuationSeparator" w:id="0">
    <w:p w14:paraId="5558EDDD" w14:textId="77777777" w:rsidR="00E50C59" w:rsidRDefault="00E50C59" w:rsidP="000939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B18"/>
    <w:rsid w:val="00093981"/>
    <w:rsid w:val="0010672E"/>
    <w:rsid w:val="00130121"/>
    <w:rsid w:val="001C4A17"/>
    <w:rsid w:val="0049138B"/>
    <w:rsid w:val="005245A0"/>
    <w:rsid w:val="005FD7AE"/>
    <w:rsid w:val="006C504A"/>
    <w:rsid w:val="00783144"/>
    <w:rsid w:val="007D3138"/>
    <w:rsid w:val="008312A9"/>
    <w:rsid w:val="008555B4"/>
    <w:rsid w:val="008C36CA"/>
    <w:rsid w:val="00972422"/>
    <w:rsid w:val="009863F7"/>
    <w:rsid w:val="00BB72E0"/>
    <w:rsid w:val="00BC70B6"/>
    <w:rsid w:val="00C16B18"/>
    <w:rsid w:val="00D231A7"/>
    <w:rsid w:val="00D43F01"/>
    <w:rsid w:val="00DA192E"/>
    <w:rsid w:val="00DB3268"/>
    <w:rsid w:val="00DD3B30"/>
    <w:rsid w:val="00E50C59"/>
    <w:rsid w:val="00E76838"/>
    <w:rsid w:val="00EB750B"/>
    <w:rsid w:val="00ED1C78"/>
    <w:rsid w:val="17494886"/>
    <w:rsid w:val="19F43539"/>
    <w:rsid w:val="79265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2624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16B1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16B1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16B1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16B1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16B1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16B1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16B1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16B1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16B1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16B1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16B1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16B1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16B1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16B1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16B1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16B1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16B1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16B1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16B1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16B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6B1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16B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16B18"/>
    <w:pPr>
      <w:spacing w:before="160" w:after="160"/>
      <w:jc w:val="center"/>
    </w:pPr>
    <w:rPr>
      <w:i/>
      <w:iCs/>
      <w:color w:val="404040" w:themeColor="text1" w:themeTint="BF"/>
    </w:rPr>
  </w:style>
  <w:style w:type="character" w:customStyle="1" w:styleId="a8">
    <w:name w:val="引用文 (文字)"/>
    <w:basedOn w:val="a0"/>
    <w:link w:val="a7"/>
    <w:uiPriority w:val="29"/>
    <w:rsid w:val="00C16B18"/>
    <w:rPr>
      <w:i/>
      <w:iCs/>
      <w:color w:val="404040" w:themeColor="text1" w:themeTint="BF"/>
    </w:rPr>
  </w:style>
  <w:style w:type="paragraph" w:styleId="a9">
    <w:name w:val="List Paragraph"/>
    <w:basedOn w:val="a"/>
    <w:uiPriority w:val="34"/>
    <w:qFormat/>
    <w:rsid w:val="00C16B18"/>
    <w:pPr>
      <w:ind w:left="720"/>
      <w:contextualSpacing/>
    </w:pPr>
  </w:style>
  <w:style w:type="character" w:styleId="21">
    <w:name w:val="Intense Emphasis"/>
    <w:basedOn w:val="a0"/>
    <w:uiPriority w:val="21"/>
    <w:qFormat/>
    <w:rsid w:val="00C16B18"/>
    <w:rPr>
      <w:i/>
      <w:iCs/>
      <w:color w:val="0F4761" w:themeColor="accent1" w:themeShade="BF"/>
    </w:rPr>
  </w:style>
  <w:style w:type="paragraph" w:styleId="22">
    <w:name w:val="Intense Quote"/>
    <w:basedOn w:val="a"/>
    <w:next w:val="a"/>
    <w:link w:val="23"/>
    <w:uiPriority w:val="30"/>
    <w:qFormat/>
    <w:rsid w:val="00C16B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16B18"/>
    <w:rPr>
      <w:i/>
      <w:iCs/>
      <w:color w:val="0F4761" w:themeColor="accent1" w:themeShade="BF"/>
    </w:rPr>
  </w:style>
  <w:style w:type="character" w:styleId="24">
    <w:name w:val="Intense Reference"/>
    <w:basedOn w:val="a0"/>
    <w:uiPriority w:val="32"/>
    <w:qFormat/>
    <w:rsid w:val="00C16B18"/>
    <w:rPr>
      <w:b/>
      <w:bCs/>
      <w:smallCaps/>
      <w:color w:val="0F4761" w:themeColor="accent1" w:themeShade="BF"/>
      <w:spacing w:val="5"/>
    </w:rPr>
  </w:style>
  <w:style w:type="paragraph" w:styleId="aa">
    <w:name w:val="header"/>
    <w:basedOn w:val="a"/>
    <w:link w:val="ab"/>
    <w:uiPriority w:val="99"/>
    <w:unhideWhenUsed/>
    <w:rsid w:val="00093981"/>
    <w:pPr>
      <w:tabs>
        <w:tab w:val="center" w:pos="4252"/>
        <w:tab w:val="right" w:pos="8504"/>
      </w:tabs>
      <w:snapToGrid w:val="0"/>
    </w:pPr>
  </w:style>
  <w:style w:type="character" w:customStyle="1" w:styleId="ab">
    <w:name w:val="ヘッダー (文字)"/>
    <w:basedOn w:val="a0"/>
    <w:link w:val="aa"/>
    <w:uiPriority w:val="99"/>
    <w:rsid w:val="00093981"/>
  </w:style>
  <w:style w:type="paragraph" w:styleId="ac">
    <w:name w:val="footer"/>
    <w:basedOn w:val="a"/>
    <w:link w:val="ad"/>
    <w:uiPriority w:val="99"/>
    <w:unhideWhenUsed/>
    <w:rsid w:val="00093981"/>
    <w:pPr>
      <w:tabs>
        <w:tab w:val="center" w:pos="4252"/>
        <w:tab w:val="right" w:pos="8504"/>
      </w:tabs>
      <w:snapToGrid w:val="0"/>
    </w:pPr>
  </w:style>
  <w:style w:type="character" w:customStyle="1" w:styleId="ad">
    <w:name w:val="フッター (文字)"/>
    <w:basedOn w:val="a0"/>
    <w:link w:val="ac"/>
    <w:uiPriority w:val="99"/>
    <w:rsid w:val="00093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F07122A7-F372-4035-BED1-273F2F77BC2D}"/>
</file>

<file path=customXml/itemProps2.xml><?xml version="1.0" encoding="utf-8"?>
<ds:datastoreItem xmlns:ds="http://schemas.openxmlformats.org/officeDocument/2006/customXml" ds:itemID="{5F66F687-B1AB-4E5E-A9B8-08E02A814520}"/>
</file>

<file path=customXml/itemProps3.xml><?xml version="1.0" encoding="utf-8"?>
<ds:datastoreItem xmlns:ds="http://schemas.openxmlformats.org/officeDocument/2006/customXml" ds:itemID="{38A5AB6D-83E2-4894-A04C-AC6ABC961916}"/>
</file>

<file path=docProps/app.xml><?xml version="1.0" encoding="utf-8"?>
<Properties xmlns="http://schemas.openxmlformats.org/officeDocument/2006/extended-properties" xmlns:vt="http://schemas.openxmlformats.org/officeDocument/2006/docPropsVTypes">
  <Template>Normal.dotm</Template>
  <TotalTime>0</TotalTime>
  <Pages>3</Pages>
  <Words>1875</Words>
  <Characters>1875</Characters>
  <Application>Microsoft Office Word</Application>
  <DocSecurity>0</DocSecurity>
  <Lines>72</Lines>
  <Paragraphs>65</Paragraphs>
  <ScaleCrop>false</ScaleCrop>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2026-03-19T06:44:00Z</dcterms:created>
  <dcterms:modified xsi:type="dcterms:W3CDTF">2026-03-19T06:44:00Z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